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947"/>
      </w:tblGrid>
      <w:tr w:rsidR="00FC3315" w:rsidRPr="009E7B8A" w14:paraId="7ACE4478" w14:textId="77777777" w:rsidTr="00CC709A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667877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CC41B73" w14:textId="77777777"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F24C5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7A5DC7FE" w14:textId="77777777"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F24C5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14:paraId="013F3710" w14:textId="77777777" w:rsidTr="00CC709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625B0B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7EF8754D" w14:textId="77777777"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012BA9">
              <w:rPr>
                <w:b/>
                <w:sz w:val="22"/>
                <w:szCs w:val="22"/>
              </w:rPr>
              <w:t>O</w:t>
            </w:r>
            <w:r w:rsidR="00CC709A">
              <w:rPr>
                <w:b/>
                <w:sz w:val="22"/>
                <w:szCs w:val="22"/>
              </w:rPr>
              <w:t>chrona danych osobowych</w:t>
            </w:r>
          </w:p>
        </w:tc>
        <w:tc>
          <w:tcPr>
            <w:tcW w:w="3761" w:type="dxa"/>
            <w:gridSpan w:val="3"/>
            <w:shd w:val="clear" w:color="auto" w:fill="C0C0C0"/>
          </w:tcPr>
          <w:p w14:paraId="1CB9069B" w14:textId="77777777"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CF24C5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9E7B8A" w14:paraId="2D4AE3F3" w14:textId="77777777" w:rsidTr="00CC709A">
        <w:trPr>
          <w:cantSplit/>
        </w:trPr>
        <w:tc>
          <w:tcPr>
            <w:tcW w:w="497" w:type="dxa"/>
            <w:vMerge/>
          </w:tcPr>
          <w:p w14:paraId="7130109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5BFA52E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2DB2D687" w14:textId="77777777" w:rsidTr="00CC709A">
        <w:trPr>
          <w:cantSplit/>
        </w:trPr>
        <w:tc>
          <w:tcPr>
            <w:tcW w:w="497" w:type="dxa"/>
            <w:vMerge/>
          </w:tcPr>
          <w:p w14:paraId="2D17A31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9"/>
          </w:tcPr>
          <w:p w14:paraId="7ED78915" w14:textId="77777777" w:rsidR="00FC3315" w:rsidRPr="009E7B8A" w:rsidRDefault="00FC3315" w:rsidP="00292477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012BA9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1DFBD46C" w14:textId="77777777" w:rsidTr="00CC709A">
        <w:trPr>
          <w:cantSplit/>
        </w:trPr>
        <w:tc>
          <w:tcPr>
            <w:tcW w:w="497" w:type="dxa"/>
            <w:vMerge/>
          </w:tcPr>
          <w:p w14:paraId="40DCC21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700F16B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0DE852D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761" w:type="dxa"/>
            <w:gridSpan w:val="3"/>
          </w:tcPr>
          <w:p w14:paraId="24BDBCAC" w14:textId="77777777" w:rsidR="00FC3315" w:rsidRPr="009E7B8A" w:rsidRDefault="00072C4D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Specjalność:</w:t>
            </w:r>
            <w:r w:rsidR="00D91E9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wszystkie</w:t>
            </w:r>
          </w:p>
        </w:tc>
      </w:tr>
      <w:tr w:rsidR="00FC3315" w:rsidRPr="009E7B8A" w14:paraId="32F9131E" w14:textId="77777777" w:rsidTr="00CC709A">
        <w:trPr>
          <w:cantSplit/>
        </w:trPr>
        <w:tc>
          <w:tcPr>
            <w:tcW w:w="497" w:type="dxa"/>
            <w:vMerge/>
          </w:tcPr>
          <w:p w14:paraId="61110714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65496DEB" w14:textId="77777777"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14:paraId="4D0AC08A" w14:textId="77777777"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</w:t>
            </w:r>
            <w:r w:rsidR="00CF24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14:paraId="308944C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1D1F52B1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761" w:type="dxa"/>
            <w:gridSpan w:val="3"/>
          </w:tcPr>
          <w:p w14:paraId="55B41B1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797FB2BE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3A143DC9" w14:textId="77777777" w:rsidTr="00CC709A">
        <w:trPr>
          <w:cantSplit/>
        </w:trPr>
        <w:tc>
          <w:tcPr>
            <w:tcW w:w="497" w:type="dxa"/>
            <w:vMerge/>
          </w:tcPr>
          <w:p w14:paraId="185F358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79618E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7446E02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E1186B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169F8D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97B37B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4714BCB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0197DD5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64C4D7DF" w14:textId="77777777" w:rsidTr="00CC709A">
        <w:trPr>
          <w:cantSplit/>
        </w:trPr>
        <w:tc>
          <w:tcPr>
            <w:tcW w:w="497" w:type="dxa"/>
            <w:vMerge/>
          </w:tcPr>
          <w:p w14:paraId="35930B4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652598FC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6AD9BB" w14:textId="77777777" w:rsidR="00FC3315" w:rsidRPr="009E7B8A" w:rsidRDefault="00CF24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142FC124" w14:textId="77777777"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07112C4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8DBEA4C" w14:textId="77777777" w:rsidR="00FC3315" w:rsidRPr="009E7B8A" w:rsidRDefault="00FC3315" w:rsidP="003E4A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67B824E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47" w:type="dxa"/>
            <w:vAlign w:val="center"/>
          </w:tcPr>
          <w:p w14:paraId="1E6D5E3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E9A691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9E7B8A" w14:paraId="686ED3AB" w14:textId="77777777" w:rsidTr="00CC709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4BD8FF6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6748A1AA" w14:textId="77777777" w:rsidR="00FC3315" w:rsidRPr="00CF24C5" w:rsidRDefault="00DF57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proofErr w:type="spellStart"/>
            <w:r>
              <w:rPr>
                <w:sz w:val="22"/>
                <w:szCs w:val="22"/>
              </w:rPr>
              <w:t>Oleksandra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Oliynychuk</w:t>
            </w:r>
            <w:proofErr w:type="spellEnd"/>
          </w:p>
        </w:tc>
      </w:tr>
      <w:tr w:rsidR="00FC3315" w:rsidRPr="009E7B8A" w14:paraId="14A2AF0E" w14:textId="77777777" w:rsidTr="00CC709A">
        <w:tc>
          <w:tcPr>
            <w:tcW w:w="2988" w:type="dxa"/>
            <w:vAlign w:val="center"/>
          </w:tcPr>
          <w:p w14:paraId="7EBB29F3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6D453F84" w14:textId="77777777" w:rsidR="00FC3315" w:rsidRPr="00CF24C5" w:rsidRDefault="00DF576D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proofErr w:type="spellStart"/>
            <w:r>
              <w:rPr>
                <w:sz w:val="22"/>
                <w:szCs w:val="22"/>
              </w:rPr>
              <w:t>Oleksandra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Oliynychuk</w:t>
            </w:r>
            <w:proofErr w:type="spellEnd"/>
          </w:p>
        </w:tc>
      </w:tr>
      <w:tr w:rsidR="00FC3315" w:rsidRPr="009E7B8A" w14:paraId="5ED087D0" w14:textId="77777777" w:rsidTr="00CC709A">
        <w:tc>
          <w:tcPr>
            <w:tcW w:w="2988" w:type="dxa"/>
            <w:vAlign w:val="center"/>
          </w:tcPr>
          <w:p w14:paraId="4022688E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0311D978" w14:textId="77777777" w:rsidR="00FC3315" w:rsidRPr="00331355" w:rsidRDefault="00CF24C5" w:rsidP="00012BA9">
            <w:pPr>
              <w:jc w:val="both"/>
              <w:rPr>
                <w:sz w:val="22"/>
                <w:szCs w:val="22"/>
              </w:rPr>
            </w:pPr>
            <w:r w:rsidRPr="00331355">
              <w:rPr>
                <w:sz w:val="22"/>
                <w:szCs w:val="22"/>
              </w:rPr>
              <w:t>Zapoznanie studentów z podstawowymi instytucjami i zasadami prawnej ochrony danych osobowych w Polsce i Unii Europejskiej oraz zagadnieniami związanymi mechanizmami ochrony danych osobowych</w:t>
            </w:r>
            <w:r w:rsidR="001C5EA7" w:rsidRPr="00331355">
              <w:rPr>
                <w:sz w:val="22"/>
                <w:szCs w:val="22"/>
              </w:rPr>
              <w:t>.</w:t>
            </w:r>
          </w:p>
        </w:tc>
      </w:tr>
      <w:tr w:rsidR="00FC3315" w:rsidRPr="009E7B8A" w14:paraId="729E0263" w14:textId="77777777" w:rsidTr="00CC709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0F731C0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263C4E8B" w14:textId="77777777" w:rsidR="00FC331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</w:t>
            </w:r>
            <w:r w:rsidR="00DF576D">
              <w:rPr>
                <w:sz w:val="22"/>
                <w:szCs w:val="22"/>
              </w:rPr>
              <w:t>.</w:t>
            </w:r>
          </w:p>
        </w:tc>
      </w:tr>
    </w:tbl>
    <w:p w14:paraId="32CE77C7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FC3315" w:rsidRPr="009E7B8A" w14:paraId="6B024A28" w14:textId="77777777" w:rsidTr="00CC709A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5D5ED6D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4C4797D1" w14:textId="77777777" w:rsidTr="00CC709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E3DF6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DFDA05F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FE3A52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3510458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CF24C5" w:rsidRPr="009E7B8A" w14:paraId="3480F689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815F9" w14:textId="77777777"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8FE49E" w14:textId="77777777" w:rsidR="00CF24C5" w:rsidRPr="00331355" w:rsidRDefault="002F2729" w:rsidP="00331355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1355">
              <w:rPr>
                <w:rFonts w:ascii="Times New Roman" w:hAnsi="Times New Roman"/>
                <w:sz w:val="22"/>
                <w:szCs w:val="22"/>
                <w:lang w:eastAsia="en-US"/>
              </w:rPr>
              <w:t>Student zna i rozumie problematykę teoretyczno-prawną dotyczącą stanowienia, obowiązywania oraz stosowania przepisów o ochronie danych osobowych, w szczególności w administracji publicznej.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4288A6" w14:textId="77777777" w:rsidR="00CF24C5" w:rsidRPr="00331355" w:rsidRDefault="00CF24C5" w:rsidP="00331355">
            <w:pPr>
              <w:jc w:val="center"/>
              <w:rPr>
                <w:sz w:val="22"/>
                <w:szCs w:val="22"/>
              </w:rPr>
            </w:pPr>
            <w:r w:rsidRPr="00331355">
              <w:rPr>
                <w:sz w:val="22"/>
                <w:szCs w:val="22"/>
              </w:rPr>
              <w:t>K1P_W02</w:t>
            </w:r>
          </w:p>
        </w:tc>
      </w:tr>
      <w:tr w:rsidR="00C436C6" w:rsidRPr="009E7B8A" w14:paraId="2FF47127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7EC261" w14:textId="77777777" w:rsidR="00C436C6" w:rsidRDefault="00C436C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F3F08F" w14:textId="77777777" w:rsidR="00C436C6" w:rsidRPr="00331355" w:rsidRDefault="00100BBF" w:rsidP="00331355">
            <w:pPr>
              <w:pStyle w:val="Tekstpodstawowy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331355">
              <w:rPr>
                <w:rFonts w:ascii="Times New Roman" w:eastAsia="Arial Unicode MS" w:hAnsi="Times New Roman"/>
                <w:sz w:val="22"/>
                <w:szCs w:val="22"/>
              </w:rPr>
              <w:t>Student zna instytucjonalno-prawne podstawy ochrony danych osobowych w Unii Europejskiej, w szczególności rolę i kompetencje instytucji UE w zakresie stanowienia, stosowania i nadzorowania przepisów o ochronie danych osobowych (w tym RODO), oraz ich znaczenie dla funkcjonowania administracji publicznej</w:t>
            </w:r>
            <w:r w:rsidR="00145283">
              <w:rPr>
                <w:rFonts w:ascii="Times New Roman" w:eastAsia="Arial Unicode MS" w:hAnsi="Times New Roman"/>
                <w:sz w:val="22"/>
                <w:szCs w:val="22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07851" w14:textId="77777777" w:rsidR="00C436C6" w:rsidRPr="00331355" w:rsidRDefault="00C436C6" w:rsidP="00331355">
            <w:pPr>
              <w:jc w:val="center"/>
              <w:rPr>
                <w:sz w:val="22"/>
                <w:szCs w:val="22"/>
              </w:rPr>
            </w:pPr>
            <w:r w:rsidRPr="00331355">
              <w:rPr>
                <w:sz w:val="22"/>
                <w:szCs w:val="22"/>
              </w:rPr>
              <w:t>K1P_W0</w:t>
            </w:r>
            <w:r w:rsidR="00773422">
              <w:rPr>
                <w:sz w:val="22"/>
                <w:szCs w:val="22"/>
              </w:rPr>
              <w:t>8</w:t>
            </w:r>
          </w:p>
        </w:tc>
      </w:tr>
      <w:tr w:rsidR="00CF24C5" w:rsidRPr="009E7B8A" w14:paraId="5EBB075B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A5A1B6" w14:textId="77777777" w:rsidR="00CF24C5" w:rsidRPr="009E7B8A" w:rsidRDefault="00CF24C5" w:rsidP="00C43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436C6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3993F8" w14:textId="77777777" w:rsidR="00CF24C5" w:rsidRPr="00331355" w:rsidRDefault="00C10D41" w:rsidP="00331355">
            <w:pPr>
              <w:jc w:val="both"/>
              <w:rPr>
                <w:sz w:val="22"/>
                <w:szCs w:val="22"/>
              </w:rPr>
            </w:pPr>
            <w:r w:rsidRPr="00331355">
              <w:rPr>
                <w:sz w:val="22"/>
                <w:szCs w:val="22"/>
              </w:rPr>
              <w:t>Student potrafi charakteryzować działania głównych organów państwa, instytucji Unii Europejskiej oraz wybranych organizacji międzynarodowych w zakresie stanowienia, stosowania i nadzorowania przepisów dotyczących ochrony danych osobowych, ze szczególnym uwzględnieniem administracji publicznej.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EE4432" w14:textId="77777777" w:rsidR="00CF24C5" w:rsidRPr="00331355" w:rsidRDefault="00CF24C5" w:rsidP="00331355">
            <w:pPr>
              <w:jc w:val="center"/>
              <w:rPr>
                <w:sz w:val="22"/>
                <w:szCs w:val="22"/>
              </w:rPr>
            </w:pPr>
            <w:r w:rsidRPr="00331355">
              <w:rPr>
                <w:sz w:val="22"/>
                <w:szCs w:val="22"/>
              </w:rPr>
              <w:t>K1P_</w:t>
            </w:r>
            <w:r w:rsidR="00773422">
              <w:rPr>
                <w:sz w:val="22"/>
                <w:szCs w:val="22"/>
              </w:rPr>
              <w:t>U</w:t>
            </w:r>
            <w:r w:rsidRPr="00331355">
              <w:rPr>
                <w:sz w:val="22"/>
                <w:szCs w:val="22"/>
              </w:rPr>
              <w:t>0</w:t>
            </w:r>
            <w:r w:rsidR="00C10D41" w:rsidRPr="00331355">
              <w:rPr>
                <w:sz w:val="22"/>
                <w:szCs w:val="22"/>
              </w:rPr>
              <w:t>3</w:t>
            </w:r>
          </w:p>
        </w:tc>
      </w:tr>
      <w:tr w:rsidR="00CF24C5" w:rsidRPr="009E7B8A" w14:paraId="4E4099CE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161C0E" w14:textId="77777777" w:rsidR="00CF24C5" w:rsidRDefault="00CF24C5" w:rsidP="00C436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436C6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3F1171" w14:textId="77777777" w:rsidR="00CF24C5" w:rsidRPr="00331355" w:rsidRDefault="00C10D41" w:rsidP="00331355">
            <w:pPr>
              <w:pStyle w:val="Tekstpodstawowy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331355">
              <w:rPr>
                <w:rFonts w:ascii="Times New Roman" w:eastAsia="Arial Unicode MS" w:hAnsi="Times New Roman"/>
                <w:sz w:val="22"/>
                <w:szCs w:val="22"/>
              </w:rPr>
              <w:t>Student potrafi dokonywać analizy i oceny ryzyka naruszenia ochrony danych osobowych oraz projektować plany i procedury postępowania w sytuacjach kryzysowych, w szczególności w przypadku incydentów bezpieczeństwa danych w administracji publicznej.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8CD30C" w14:textId="77777777" w:rsidR="00CF24C5" w:rsidRPr="00331355" w:rsidRDefault="00CF24C5" w:rsidP="00331355">
            <w:pPr>
              <w:jc w:val="center"/>
              <w:rPr>
                <w:sz w:val="22"/>
                <w:szCs w:val="22"/>
              </w:rPr>
            </w:pPr>
            <w:r w:rsidRPr="00331355">
              <w:rPr>
                <w:sz w:val="22"/>
                <w:szCs w:val="22"/>
              </w:rPr>
              <w:t>K1P_</w:t>
            </w:r>
            <w:r w:rsidR="00773422">
              <w:rPr>
                <w:sz w:val="22"/>
                <w:szCs w:val="22"/>
              </w:rPr>
              <w:t>U</w:t>
            </w:r>
            <w:r w:rsidR="00C10D41" w:rsidRPr="00331355">
              <w:rPr>
                <w:sz w:val="22"/>
                <w:szCs w:val="22"/>
              </w:rPr>
              <w:t>09</w:t>
            </w:r>
          </w:p>
          <w:p w14:paraId="368959A3" w14:textId="77777777" w:rsidR="00CF24C5" w:rsidRPr="00331355" w:rsidRDefault="00CF24C5" w:rsidP="00331355">
            <w:pPr>
              <w:jc w:val="center"/>
              <w:rPr>
                <w:sz w:val="22"/>
                <w:szCs w:val="22"/>
              </w:rPr>
            </w:pPr>
          </w:p>
        </w:tc>
      </w:tr>
      <w:tr w:rsidR="00CF24C5" w:rsidRPr="009E7B8A" w14:paraId="13C41B10" w14:textId="77777777" w:rsidTr="00CC709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F595AA4" w14:textId="77777777" w:rsidR="00CF24C5" w:rsidRPr="009E7B8A" w:rsidRDefault="00331355" w:rsidP="0021678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1F70125" w14:textId="77777777" w:rsidR="00CF24C5" w:rsidRPr="00331355" w:rsidRDefault="00331355" w:rsidP="00331355">
            <w:pPr>
              <w:jc w:val="both"/>
              <w:rPr>
                <w:sz w:val="22"/>
                <w:szCs w:val="22"/>
              </w:rPr>
            </w:pPr>
            <w:r w:rsidRPr="00331355">
              <w:rPr>
                <w:sz w:val="22"/>
                <w:szCs w:val="22"/>
              </w:rPr>
              <w:t>Student potrafi identyfikować i rozstrzygać dylematy etyczne związane z przetwarzaniem i ochroną danych osobowych, w szczególności w działalności administracji publicznej.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F3D1CB" w14:textId="77777777" w:rsidR="00CF24C5" w:rsidRPr="00331355" w:rsidRDefault="00CF24C5" w:rsidP="00331355">
            <w:pPr>
              <w:jc w:val="center"/>
              <w:rPr>
                <w:sz w:val="22"/>
                <w:szCs w:val="22"/>
              </w:rPr>
            </w:pPr>
            <w:r w:rsidRPr="00331355">
              <w:rPr>
                <w:sz w:val="22"/>
                <w:szCs w:val="22"/>
              </w:rPr>
              <w:t>K1P_K0</w:t>
            </w:r>
            <w:r w:rsidR="00331355" w:rsidRPr="00331355">
              <w:rPr>
                <w:sz w:val="22"/>
                <w:szCs w:val="22"/>
              </w:rPr>
              <w:t>1</w:t>
            </w:r>
          </w:p>
        </w:tc>
      </w:tr>
    </w:tbl>
    <w:p w14:paraId="654EDEC5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9E7B8A" w14:paraId="2E8F08DD" w14:textId="77777777" w:rsidTr="00CC709A">
        <w:tc>
          <w:tcPr>
            <w:tcW w:w="10598" w:type="dxa"/>
            <w:vAlign w:val="center"/>
          </w:tcPr>
          <w:p w14:paraId="1DC520FB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9AAE13F" w14:textId="77777777" w:rsidTr="00CC709A">
        <w:tc>
          <w:tcPr>
            <w:tcW w:w="10598" w:type="dxa"/>
            <w:shd w:val="pct15" w:color="auto" w:fill="FFFFFF"/>
          </w:tcPr>
          <w:p w14:paraId="4053CB4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446A83DB" w14:textId="77777777" w:rsidTr="00CC709A">
        <w:tc>
          <w:tcPr>
            <w:tcW w:w="10598" w:type="dxa"/>
          </w:tcPr>
          <w:p w14:paraId="5B902865" w14:textId="77777777" w:rsidR="00FC3315" w:rsidRPr="009E7B8A" w:rsidRDefault="00331355" w:rsidP="0033135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3"/>
              <w:jc w:val="both"/>
              <w:rPr>
                <w:sz w:val="22"/>
                <w:szCs w:val="22"/>
              </w:rPr>
            </w:pPr>
            <w:r w:rsidRPr="00331355">
              <w:rPr>
                <w:sz w:val="22"/>
                <w:szCs w:val="22"/>
              </w:rPr>
              <w:t>Ewolucja w myśleniu o ochronie danych osobowych; Przedmiot, cel, materialny i terytorialny zakres stosowania przepisów o ochronie danych osobowych;  Kluczowe zagadnienia ochrony danych osobowych w oparciu o RODO;  Zasady przetwarzania danych osobowych, przetwarzanie szczególnych kategorii danych osobowych;  Prawa osób, których dotyczy przetwarzanie danych osobowych; Ograniczenia w przetwarzaniu danych osobowych; Obowiązki administratora danych osobowych i podmiotu przetwarzającego dane osobowe; Obowiązki Inspektora ochrony danych osobowych; Rejestrowanie czynności przetwarzania danych osobowych i bezpieczeństwo danych osobowych;  Kodeksy postępowania i certyfikacja zbiorów danych osobowych; Dostęp do informacji publicznej, a ochrona danych osobowych; Akty prawne dotyczące jawności życia publicznego; Prawna ochrona danych osobowych; Międzynarodowy wymiar ochrony danych osobowych; Praktyczne przykłady stosowania RODO.</w:t>
            </w:r>
          </w:p>
        </w:tc>
      </w:tr>
    </w:tbl>
    <w:p w14:paraId="4551483E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8363"/>
      </w:tblGrid>
      <w:tr w:rsidR="00FC3315" w:rsidRPr="009E7B8A" w14:paraId="4CD5B823" w14:textId="77777777" w:rsidTr="00CC709A">
        <w:tc>
          <w:tcPr>
            <w:tcW w:w="2235" w:type="dxa"/>
            <w:tcBorders>
              <w:top w:val="single" w:sz="12" w:space="0" w:color="auto"/>
            </w:tcBorders>
            <w:vAlign w:val="center"/>
          </w:tcPr>
          <w:p w14:paraId="5A4D4AA3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836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235406E" w14:textId="77777777" w:rsidR="00331355" w:rsidRPr="00331355" w:rsidRDefault="00331355" w:rsidP="00FD71C3">
            <w:pPr>
              <w:pStyle w:val="Akapitzlist"/>
              <w:numPr>
                <w:ilvl w:val="0"/>
                <w:numId w:val="3"/>
              </w:numPr>
              <w:tabs>
                <w:tab w:val="left" w:pos="408"/>
              </w:tabs>
              <w:ind w:left="72" w:firstLine="142"/>
              <w:jc w:val="both"/>
              <w:rPr>
                <w:rFonts w:ascii="Times New Roman" w:hAnsi="Times New Roman"/>
                <w:lang w:val="pl-PL"/>
              </w:rPr>
            </w:pPr>
            <w:r w:rsidRPr="00331355">
              <w:rPr>
                <w:rFonts w:ascii="Times New Roman" w:hAnsi="Times New Roman"/>
                <w:lang w:val="pl-PL"/>
              </w:rPr>
              <w:t>RODO. Przewodnik ze wzorami. Redakcja M. Gawroński, Warszawa 2018.</w:t>
            </w:r>
          </w:p>
          <w:p w14:paraId="2FF5A769" w14:textId="77777777" w:rsidR="00331355" w:rsidRPr="00331355" w:rsidRDefault="00331355" w:rsidP="00FD71C3">
            <w:pPr>
              <w:pStyle w:val="Akapitzlist"/>
              <w:numPr>
                <w:ilvl w:val="0"/>
                <w:numId w:val="3"/>
              </w:numPr>
              <w:tabs>
                <w:tab w:val="left" w:pos="408"/>
              </w:tabs>
              <w:ind w:left="72" w:firstLine="142"/>
              <w:jc w:val="both"/>
              <w:rPr>
                <w:rFonts w:ascii="Times New Roman" w:hAnsi="Times New Roman"/>
                <w:lang w:val="pl-PL"/>
              </w:rPr>
            </w:pPr>
            <w:proofErr w:type="spellStart"/>
            <w:r w:rsidRPr="00331355">
              <w:rPr>
                <w:rFonts w:ascii="Times New Roman" w:hAnsi="Times New Roman"/>
                <w:lang w:val="pl-PL"/>
              </w:rPr>
              <w:t>Krasuski</w:t>
            </w:r>
            <w:proofErr w:type="spellEnd"/>
            <w:r w:rsidRPr="00331355">
              <w:rPr>
                <w:rFonts w:ascii="Times New Roman" w:hAnsi="Times New Roman"/>
                <w:lang w:val="pl-PL"/>
              </w:rPr>
              <w:t>, A. Ochrona danych osobowych na podstawie RODO. Wolters Kluwer, 2018</w:t>
            </w:r>
          </w:p>
          <w:p w14:paraId="7E242CC0" w14:textId="77777777" w:rsidR="00FC3315" w:rsidRPr="00012BA9" w:rsidRDefault="00331355" w:rsidP="00FD71C3">
            <w:pPr>
              <w:pStyle w:val="Akapitzlist"/>
              <w:numPr>
                <w:ilvl w:val="0"/>
                <w:numId w:val="3"/>
              </w:numPr>
              <w:tabs>
                <w:tab w:val="left" w:pos="408"/>
              </w:tabs>
              <w:ind w:left="72" w:firstLine="142"/>
              <w:jc w:val="both"/>
              <w:rPr>
                <w:rFonts w:ascii="Times New Roman" w:hAnsi="Times New Roman"/>
                <w:lang w:val="pl-PL"/>
              </w:rPr>
            </w:pPr>
            <w:r w:rsidRPr="00331355">
              <w:rPr>
                <w:rFonts w:ascii="Times New Roman" w:hAnsi="Times New Roman"/>
                <w:lang w:val="pl-PL"/>
              </w:rPr>
              <w:lastRenderedPageBreak/>
              <w:t xml:space="preserve">Ochrona danych osobowych : ocena ryzyka i skutków : metody i praktyczne przykłady / redakcja Mirosław </w:t>
            </w:r>
            <w:proofErr w:type="spellStart"/>
            <w:r w:rsidRPr="00331355">
              <w:rPr>
                <w:rFonts w:ascii="Times New Roman" w:hAnsi="Times New Roman"/>
                <w:lang w:val="pl-PL"/>
              </w:rPr>
              <w:t>Gumularz</w:t>
            </w:r>
            <w:proofErr w:type="spellEnd"/>
            <w:r w:rsidRPr="00331355">
              <w:rPr>
                <w:rFonts w:ascii="Times New Roman" w:hAnsi="Times New Roman"/>
                <w:lang w:val="pl-PL"/>
              </w:rPr>
              <w:t xml:space="preserve">, Tomasz Izydorczyk ; [autorzy] Marcin Błoński, Maciej Kołodziej, Beata </w:t>
            </w:r>
            <w:proofErr w:type="spellStart"/>
            <w:r w:rsidRPr="00331355">
              <w:rPr>
                <w:rFonts w:ascii="Times New Roman" w:hAnsi="Times New Roman"/>
                <w:lang w:val="pl-PL"/>
              </w:rPr>
              <w:t>Konieczna-Drzewiecka</w:t>
            </w:r>
            <w:proofErr w:type="spellEnd"/>
            <w:r w:rsidRPr="00331355">
              <w:rPr>
                <w:rFonts w:ascii="Times New Roman" w:hAnsi="Times New Roman"/>
                <w:lang w:val="pl-PL"/>
              </w:rPr>
              <w:t xml:space="preserve">, Maciej </w:t>
            </w:r>
            <w:proofErr w:type="spellStart"/>
            <w:r w:rsidRPr="00331355">
              <w:rPr>
                <w:rFonts w:ascii="Times New Roman" w:hAnsi="Times New Roman"/>
                <w:lang w:val="pl-PL"/>
              </w:rPr>
              <w:t>Otmianowski</w:t>
            </w:r>
            <w:proofErr w:type="spellEnd"/>
            <w:r w:rsidRPr="00331355">
              <w:rPr>
                <w:rFonts w:ascii="Times New Roman" w:hAnsi="Times New Roman"/>
                <w:lang w:val="pl-PL"/>
              </w:rPr>
              <w:t xml:space="preserve">, Monika Sobczyk, Mariola Więckowska. </w:t>
            </w:r>
            <w:r w:rsidR="00FD71C3">
              <w:rPr>
                <w:rFonts w:ascii="Times New Roman" w:hAnsi="Times New Roman"/>
                <w:lang w:val="pl-PL"/>
              </w:rPr>
              <w:t>–</w:t>
            </w:r>
            <w:r w:rsidRPr="00331355">
              <w:rPr>
                <w:rFonts w:ascii="Times New Roman" w:hAnsi="Times New Roman"/>
                <w:lang w:val="pl-PL"/>
              </w:rPr>
              <w:t xml:space="preserve"> Stan prawny na 1 lutego 2021 r. Warszawa : Wolters Kluwer, 2021. </w:t>
            </w:r>
            <w:r w:rsidR="00FD71C3">
              <w:rPr>
                <w:rFonts w:ascii="Times New Roman" w:hAnsi="Times New Roman"/>
                <w:lang w:val="pl-PL"/>
              </w:rPr>
              <w:t>–</w:t>
            </w:r>
            <w:r w:rsidRPr="00331355">
              <w:rPr>
                <w:rFonts w:ascii="Times New Roman" w:hAnsi="Times New Roman"/>
                <w:lang w:val="pl-PL"/>
              </w:rPr>
              <w:t xml:space="preserve"> 431 s.</w:t>
            </w:r>
          </w:p>
        </w:tc>
      </w:tr>
      <w:tr w:rsidR="00FC3315" w:rsidRPr="009E7B8A" w14:paraId="434DE57F" w14:textId="77777777" w:rsidTr="00CC709A">
        <w:tc>
          <w:tcPr>
            <w:tcW w:w="2235" w:type="dxa"/>
            <w:vAlign w:val="center"/>
          </w:tcPr>
          <w:p w14:paraId="3E05F041" w14:textId="77777777" w:rsidR="00FC3315" w:rsidRPr="009E7B8A" w:rsidRDefault="00FC3315" w:rsidP="00CC709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363" w:type="dxa"/>
            <w:vAlign w:val="center"/>
          </w:tcPr>
          <w:p w14:paraId="04DEC9C7" w14:textId="77777777" w:rsidR="00331355" w:rsidRPr="00FD71C3" w:rsidRDefault="00331355" w:rsidP="00FD71C3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  <w:tab w:val="left" w:pos="468"/>
                <w:tab w:val="num" w:pos="720"/>
              </w:tabs>
              <w:ind w:left="0" w:firstLine="214"/>
              <w:jc w:val="both"/>
              <w:rPr>
                <w:sz w:val="22"/>
                <w:szCs w:val="22"/>
              </w:rPr>
            </w:pPr>
            <w:r w:rsidRPr="00FD71C3">
              <w:rPr>
                <w:sz w:val="22"/>
                <w:szCs w:val="22"/>
              </w:rPr>
              <w:t>Rozporządzenie Parlamentu Europejskiego i Rady (UE)  2016/679 z dnia 27 kwietnia 2016 r. w sprawie ochrony osób fizycznych w związku z przetwarzaniem danych osobowych i w sprawie swobodnego przepływu takich danych oraz uchylenia dyrektywy 95/46/WE (ogólne rozporządzenie o ochronie danych)</w:t>
            </w:r>
          </w:p>
          <w:p w14:paraId="71EF9ACD" w14:textId="77777777" w:rsidR="00331355" w:rsidRPr="00FD71C3" w:rsidRDefault="00331355" w:rsidP="00FD71C3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  <w:tab w:val="left" w:pos="468"/>
                <w:tab w:val="num" w:pos="720"/>
              </w:tabs>
              <w:ind w:left="0" w:firstLine="214"/>
              <w:jc w:val="both"/>
              <w:rPr>
                <w:sz w:val="22"/>
                <w:szCs w:val="22"/>
              </w:rPr>
            </w:pPr>
            <w:r w:rsidRPr="00FD71C3">
              <w:rPr>
                <w:sz w:val="22"/>
                <w:szCs w:val="22"/>
              </w:rPr>
              <w:t>Ustawa z 10.05.2018 o ochronie danych osobowych (</w:t>
            </w:r>
            <w:proofErr w:type="spellStart"/>
            <w:r w:rsidRPr="00FD71C3">
              <w:rPr>
                <w:sz w:val="22"/>
                <w:szCs w:val="22"/>
              </w:rPr>
              <w:t>DzU</w:t>
            </w:r>
            <w:proofErr w:type="spellEnd"/>
            <w:r w:rsidRPr="00FD71C3">
              <w:rPr>
                <w:sz w:val="22"/>
                <w:szCs w:val="22"/>
              </w:rPr>
              <w:t>. 2018 r.; poz.1000,1669)</w:t>
            </w:r>
          </w:p>
          <w:p w14:paraId="10129D91" w14:textId="77777777" w:rsidR="00FD71C3" w:rsidRDefault="00331355" w:rsidP="00FD71C3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  <w:tab w:val="left" w:pos="468"/>
                <w:tab w:val="num" w:pos="720"/>
              </w:tabs>
              <w:ind w:left="0" w:firstLine="214"/>
              <w:jc w:val="both"/>
              <w:rPr>
                <w:sz w:val="22"/>
                <w:szCs w:val="22"/>
              </w:rPr>
            </w:pPr>
            <w:r w:rsidRPr="00FD71C3">
              <w:rPr>
                <w:sz w:val="22"/>
                <w:szCs w:val="22"/>
              </w:rPr>
              <w:t>Refleksyjna regulacja ryzyka w ochronie danych osobowych. Podstawy teoretyczne i praktyka działalności Prezesa UODO / Maciej Pichlak, Klaudia Gaczoł.[miejsce nieznane] : Wydawnictwo Uniwersytetu Łódzkiego : </w:t>
            </w:r>
            <w:proofErr w:type="spellStart"/>
            <w:r w:rsidRPr="00FD71C3">
              <w:rPr>
                <w:sz w:val="22"/>
                <w:szCs w:val="22"/>
              </w:rPr>
              <w:t>ebookpoint</w:t>
            </w:r>
            <w:proofErr w:type="spellEnd"/>
            <w:r w:rsidRPr="00FD71C3">
              <w:rPr>
                <w:sz w:val="22"/>
                <w:szCs w:val="22"/>
              </w:rPr>
              <w:t xml:space="preserve"> BIBLIO, 2022. – 180 s.</w:t>
            </w:r>
          </w:p>
          <w:p w14:paraId="35337727" w14:textId="77777777" w:rsidR="00331355" w:rsidRPr="00FD71C3" w:rsidRDefault="00331355" w:rsidP="00FD71C3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  <w:tab w:val="left" w:pos="468"/>
                <w:tab w:val="num" w:pos="720"/>
              </w:tabs>
              <w:ind w:left="0" w:firstLine="214"/>
              <w:jc w:val="both"/>
              <w:rPr>
                <w:sz w:val="22"/>
                <w:szCs w:val="22"/>
              </w:rPr>
            </w:pPr>
            <w:proofErr w:type="spellStart"/>
            <w:r w:rsidRPr="00FD71C3">
              <w:rPr>
                <w:sz w:val="22"/>
                <w:szCs w:val="22"/>
              </w:rPr>
              <w:t>Oliynychuk</w:t>
            </w:r>
            <w:proofErr w:type="spellEnd"/>
            <w:r w:rsidRPr="00FD71C3">
              <w:rPr>
                <w:sz w:val="22"/>
                <w:szCs w:val="22"/>
              </w:rPr>
              <w:t xml:space="preserve"> O. (2025), Sztuczna inteligencja i ochrona danych osobowych w świetle doświadczeń samorządu terytorialnego w Polsce. Efektywność samorządu terytorialnego w Polsce. Wybrane aspekty. Wydawnictwo Akademii Nauk Stosowanych w Elblągu, 2025. 242 s. (s. 48-61).</w:t>
            </w:r>
          </w:p>
          <w:p w14:paraId="126EE4D8" w14:textId="77777777" w:rsidR="00331355" w:rsidRPr="00012BA9" w:rsidRDefault="00331355" w:rsidP="00FD71C3">
            <w:pPr>
              <w:numPr>
                <w:ilvl w:val="0"/>
                <w:numId w:val="4"/>
              </w:numPr>
              <w:tabs>
                <w:tab w:val="clear" w:pos="360"/>
                <w:tab w:val="num" w:pos="0"/>
                <w:tab w:val="left" w:pos="468"/>
                <w:tab w:val="num" w:pos="720"/>
              </w:tabs>
              <w:ind w:left="0" w:firstLine="214"/>
              <w:jc w:val="both"/>
              <w:rPr>
                <w:sz w:val="22"/>
                <w:szCs w:val="22"/>
              </w:rPr>
            </w:pPr>
            <w:r w:rsidRPr="00FD71C3">
              <w:rPr>
                <w:sz w:val="22"/>
                <w:szCs w:val="22"/>
              </w:rPr>
              <w:t xml:space="preserve">Materiały dydaktyczne opublikowane na uczelnianej platformie </w:t>
            </w:r>
            <w:proofErr w:type="spellStart"/>
            <w:r w:rsidRPr="00FD71C3">
              <w:rPr>
                <w:sz w:val="22"/>
                <w:szCs w:val="22"/>
              </w:rPr>
              <w:t>Moodle</w:t>
            </w:r>
            <w:proofErr w:type="spellEnd"/>
            <w:r w:rsidR="00FD71C3">
              <w:rPr>
                <w:sz w:val="22"/>
                <w:szCs w:val="22"/>
              </w:rPr>
              <w:t>.</w:t>
            </w:r>
          </w:p>
        </w:tc>
      </w:tr>
      <w:tr w:rsidR="00E52FCC" w:rsidRPr="009E7B8A" w14:paraId="75809BF3" w14:textId="77777777" w:rsidTr="00CC709A">
        <w:tc>
          <w:tcPr>
            <w:tcW w:w="2235" w:type="dxa"/>
          </w:tcPr>
          <w:p w14:paraId="1E6A075D" w14:textId="77777777" w:rsidR="00E52FCC" w:rsidRPr="009E7B8A" w:rsidRDefault="00E52FCC" w:rsidP="00E52FC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363" w:type="dxa"/>
            <w:vAlign w:val="center"/>
          </w:tcPr>
          <w:p w14:paraId="64A94689" w14:textId="77777777" w:rsidR="00E91214" w:rsidRPr="00E91214" w:rsidRDefault="00E91214" w:rsidP="00E91214">
            <w:pPr>
              <w:numPr>
                <w:ilvl w:val="0"/>
                <w:numId w:val="10"/>
              </w:numPr>
              <w:ind w:left="0" w:firstLine="360"/>
              <w:jc w:val="both"/>
              <w:rPr>
                <w:sz w:val="22"/>
                <w:szCs w:val="22"/>
              </w:rPr>
            </w:pPr>
            <w:r w:rsidRPr="00E91214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olemika</w:t>
            </w:r>
            <w:r w:rsidRPr="00E91214">
              <w:rPr>
                <w:sz w:val="22"/>
                <w:szCs w:val="22"/>
              </w:rPr>
              <w:t>: przekazywanie treści z zakresu ochrony danych osobowych z wykorzystaniem prezentacji multimedialnych, połączone z objaśnianiem kluczowych pojęć, zasad i instytucji</w:t>
            </w:r>
            <w:r>
              <w:rPr>
                <w:sz w:val="22"/>
                <w:szCs w:val="22"/>
              </w:rPr>
              <w:t>.</w:t>
            </w:r>
          </w:p>
          <w:p w14:paraId="4D03E81C" w14:textId="77777777" w:rsidR="00E52FCC" w:rsidRDefault="00E52FCC" w:rsidP="00E91214">
            <w:pPr>
              <w:numPr>
                <w:ilvl w:val="0"/>
                <w:numId w:val="10"/>
              </w:numPr>
              <w:ind w:left="0" w:firstLine="360"/>
              <w:jc w:val="both"/>
              <w:rPr>
                <w:sz w:val="22"/>
                <w:szCs w:val="22"/>
              </w:rPr>
            </w:pPr>
            <w:r w:rsidRPr="00145283">
              <w:rPr>
                <w:sz w:val="22"/>
                <w:szCs w:val="22"/>
              </w:rPr>
              <w:t>Metody podające (dyskusje</w:t>
            </w:r>
            <w:r w:rsidR="00E91214" w:rsidRPr="00E91214">
              <w:rPr>
                <w:sz w:val="22"/>
                <w:szCs w:val="22"/>
              </w:rPr>
              <w:t xml:space="preserve"> dydaktyczn</w:t>
            </w:r>
            <w:r w:rsidR="00E91214">
              <w:rPr>
                <w:sz w:val="22"/>
                <w:szCs w:val="22"/>
              </w:rPr>
              <w:t>e</w:t>
            </w:r>
            <w:r w:rsidR="00E91214" w:rsidRPr="00E91214">
              <w:rPr>
                <w:sz w:val="22"/>
                <w:szCs w:val="22"/>
              </w:rPr>
              <w:t xml:space="preserve"> dotycząc</w:t>
            </w:r>
            <w:r w:rsidR="00E91214">
              <w:rPr>
                <w:sz w:val="22"/>
                <w:szCs w:val="22"/>
              </w:rPr>
              <w:t>e</w:t>
            </w:r>
            <w:r w:rsidR="00E91214" w:rsidRPr="00E91214">
              <w:rPr>
                <w:sz w:val="22"/>
                <w:szCs w:val="22"/>
              </w:rPr>
              <w:t xml:space="preserve"> zasad legalnego przetwarzania danych osobowych oraz odpowiedzialności za naruszenia </w:t>
            </w:r>
            <w:r w:rsidR="00E91214">
              <w:rPr>
                <w:sz w:val="22"/>
                <w:szCs w:val="22"/>
              </w:rPr>
              <w:t>ochrony danych osobowych</w:t>
            </w:r>
            <w:r w:rsidRPr="00145283">
              <w:rPr>
                <w:sz w:val="22"/>
                <w:szCs w:val="22"/>
              </w:rPr>
              <w:t>, objaśnienia</w:t>
            </w:r>
            <w:r>
              <w:rPr>
                <w:sz w:val="22"/>
                <w:szCs w:val="22"/>
              </w:rPr>
              <w:t xml:space="preserve">, </w:t>
            </w:r>
            <w:r w:rsidRPr="0050071F">
              <w:rPr>
                <w:sz w:val="22"/>
                <w:szCs w:val="22"/>
              </w:rPr>
              <w:t>quizy wiedzy</w:t>
            </w:r>
            <w:r w:rsidRPr="00145283">
              <w:rPr>
                <w:sz w:val="22"/>
                <w:szCs w:val="22"/>
              </w:rPr>
              <w:t xml:space="preserve">). </w:t>
            </w:r>
          </w:p>
          <w:p w14:paraId="29EC5B0E" w14:textId="77777777" w:rsidR="00E91214" w:rsidRDefault="00E91214" w:rsidP="00E91214">
            <w:pPr>
              <w:numPr>
                <w:ilvl w:val="0"/>
                <w:numId w:val="10"/>
              </w:numPr>
              <w:ind w:left="0" w:firstLine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="00E52FCC" w:rsidRPr="00145283">
              <w:rPr>
                <w:sz w:val="22"/>
                <w:szCs w:val="22"/>
              </w:rPr>
              <w:t>tudium przypadków z zakresu poruszanej tematyki.</w:t>
            </w:r>
            <w:r w:rsidRPr="00E91214">
              <w:rPr>
                <w:sz w:val="22"/>
                <w:szCs w:val="22"/>
              </w:rPr>
              <w:t xml:space="preserve"> </w:t>
            </w:r>
          </w:p>
          <w:p w14:paraId="6B6DFC9A" w14:textId="77777777" w:rsidR="00E52FCC" w:rsidRPr="009E7B8A" w:rsidRDefault="00E91214" w:rsidP="00E91214">
            <w:pPr>
              <w:numPr>
                <w:ilvl w:val="0"/>
                <w:numId w:val="10"/>
              </w:numPr>
              <w:ind w:left="0" w:firstLine="36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  <w:r w:rsidRPr="00E91214">
              <w:rPr>
                <w:sz w:val="22"/>
                <w:szCs w:val="22"/>
              </w:rPr>
              <w:t>mówienie rzeczywistych incydentów naruszenia ochrony danych osobowych, decyzji organów nadzorczych oraz sankcji.</w:t>
            </w:r>
          </w:p>
        </w:tc>
      </w:tr>
      <w:tr w:rsidR="00E52FCC" w:rsidRPr="009E7B8A" w14:paraId="1BB7CAC0" w14:textId="77777777" w:rsidTr="00CC709A">
        <w:tc>
          <w:tcPr>
            <w:tcW w:w="2235" w:type="dxa"/>
          </w:tcPr>
          <w:p w14:paraId="61EBAACB" w14:textId="77777777" w:rsidR="00E52FCC" w:rsidRPr="009E7B8A" w:rsidRDefault="00E52FCC" w:rsidP="00E52FCC">
            <w:pPr>
              <w:rPr>
                <w:sz w:val="22"/>
                <w:szCs w:val="22"/>
              </w:rPr>
            </w:pPr>
            <w:r>
              <w:rPr>
                <w:sz w:val="23"/>
                <w:szCs w:val="23"/>
              </w:rPr>
              <w:t>Metody kształcenia</w:t>
            </w:r>
            <w:r>
              <w:br/>
            </w:r>
            <w:r>
              <w:rPr>
                <w:sz w:val="23"/>
                <w:szCs w:val="23"/>
              </w:rPr>
              <w:t>z wykorzystaniem metod</w:t>
            </w:r>
            <w:r>
              <w:t xml:space="preserve"> </w:t>
            </w:r>
            <w:r>
              <w:rPr>
                <w:sz w:val="23"/>
                <w:szCs w:val="23"/>
              </w:rPr>
              <w:t>i technik kształcenia na</w:t>
            </w:r>
            <w:r>
              <w:br/>
            </w:r>
            <w:r>
              <w:rPr>
                <w:sz w:val="23"/>
                <w:szCs w:val="23"/>
              </w:rPr>
              <w:t>odległość</w:t>
            </w:r>
          </w:p>
        </w:tc>
        <w:tc>
          <w:tcPr>
            <w:tcW w:w="8363" w:type="dxa"/>
            <w:vAlign w:val="center"/>
          </w:tcPr>
          <w:p w14:paraId="29040EC8" w14:textId="77777777" w:rsidR="00E52FCC" w:rsidRPr="0021678C" w:rsidRDefault="00E52FCC" w:rsidP="00E52F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74E9F526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FC3315" w:rsidRPr="009E7B8A" w14:paraId="2FF639E4" w14:textId="77777777" w:rsidTr="00CC709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6EA4F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BC9D96" w14:textId="77777777" w:rsidR="00FC3315" w:rsidRPr="009E7B8A" w:rsidRDefault="00FC3315" w:rsidP="00CC709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CC709A">
              <w:rPr>
                <w:sz w:val="22"/>
                <w:szCs w:val="22"/>
              </w:rPr>
              <w:t>fektu uczenia się/grupy efektów</w:t>
            </w:r>
          </w:p>
        </w:tc>
      </w:tr>
      <w:tr w:rsidR="00FD71C3" w:rsidRPr="009E7B8A" w14:paraId="0FF6465B" w14:textId="77777777" w:rsidTr="00CC709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417B4BA" w14:textId="77777777" w:rsidR="00FD71C3" w:rsidRPr="0021678C" w:rsidRDefault="00FD71C3" w:rsidP="00FD71C3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 xml:space="preserve">Kolokwium z tematyki </w:t>
            </w:r>
            <w:r>
              <w:rPr>
                <w:sz w:val="22"/>
                <w:szCs w:val="22"/>
              </w:rPr>
              <w:t xml:space="preserve">ćwiczeń – </w:t>
            </w:r>
            <w:r w:rsidRPr="0021678C">
              <w:rPr>
                <w:sz w:val="22"/>
                <w:szCs w:val="22"/>
              </w:rPr>
              <w:t xml:space="preserve">test </w:t>
            </w:r>
            <w:r>
              <w:rPr>
                <w:sz w:val="22"/>
                <w:szCs w:val="22"/>
              </w:rPr>
              <w:t xml:space="preserve">wiedzy (na platformie </w:t>
            </w:r>
            <w:proofErr w:type="spellStart"/>
            <w:r>
              <w:rPr>
                <w:sz w:val="22"/>
                <w:szCs w:val="22"/>
              </w:rPr>
              <w:t>Moodle</w:t>
            </w:r>
            <w:proofErr w:type="spellEnd"/>
            <w:r w:rsidR="00773422">
              <w:rPr>
                <w:sz w:val="22"/>
                <w:szCs w:val="22"/>
              </w:rPr>
              <w:t xml:space="preserve"> </w:t>
            </w:r>
            <w:r w:rsidR="00773422" w:rsidRPr="003A0DC2">
              <w:rPr>
                <w:sz w:val="22"/>
                <w:szCs w:val="22"/>
              </w:rPr>
              <w:t>podczas zajęć</w:t>
            </w:r>
            <w:r>
              <w:rPr>
                <w:sz w:val="22"/>
                <w:szCs w:val="22"/>
              </w:rPr>
              <w:t>)</w:t>
            </w:r>
            <w:r w:rsidRPr="0021678C">
              <w:rPr>
                <w:sz w:val="22"/>
                <w:szCs w:val="22"/>
              </w:rPr>
              <w:t>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7CEF53" w14:textId="77777777" w:rsidR="00FD71C3" w:rsidRPr="00012BA9" w:rsidRDefault="00FD71C3" w:rsidP="00FD71C3">
            <w:pPr>
              <w:jc w:val="center"/>
              <w:rPr>
                <w:sz w:val="22"/>
                <w:szCs w:val="22"/>
              </w:rPr>
            </w:pPr>
            <w:r w:rsidRPr="005A2839">
              <w:rPr>
                <w:sz w:val="22"/>
                <w:szCs w:val="22"/>
              </w:rPr>
              <w:t>01, 02</w:t>
            </w:r>
          </w:p>
        </w:tc>
      </w:tr>
      <w:tr w:rsidR="00FD71C3" w:rsidRPr="009E7B8A" w14:paraId="44CF9687" w14:textId="77777777" w:rsidTr="00CC709A">
        <w:tc>
          <w:tcPr>
            <w:tcW w:w="8208" w:type="dxa"/>
            <w:gridSpan w:val="2"/>
          </w:tcPr>
          <w:p w14:paraId="75F5C6A1" w14:textId="77777777" w:rsidR="00FD71C3" w:rsidRPr="0021678C" w:rsidRDefault="00F40D64" w:rsidP="00FD71C3">
            <w:pPr>
              <w:rPr>
                <w:sz w:val="22"/>
                <w:szCs w:val="22"/>
              </w:rPr>
            </w:pPr>
            <w:r w:rsidRPr="00FD71C3">
              <w:rPr>
                <w:sz w:val="22"/>
                <w:szCs w:val="22"/>
              </w:rPr>
              <w:t xml:space="preserve">Analiza przypadków </w:t>
            </w:r>
            <w:r w:rsidR="00FD71C3">
              <w:rPr>
                <w:sz w:val="22"/>
                <w:szCs w:val="22"/>
              </w:rPr>
              <w:t>(</w:t>
            </w:r>
            <w:r w:rsidR="00FD71C3" w:rsidRPr="006F2933">
              <w:rPr>
                <w:sz w:val="22"/>
                <w:szCs w:val="22"/>
              </w:rPr>
              <w:t xml:space="preserve">na platformie </w:t>
            </w:r>
            <w:proofErr w:type="spellStart"/>
            <w:r w:rsidR="00FD71C3" w:rsidRPr="006F2933">
              <w:rPr>
                <w:sz w:val="22"/>
                <w:szCs w:val="22"/>
              </w:rPr>
              <w:t>Moodle</w:t>
            </w:r>
            <w:proofErr w:type="spellEnd"/>
            <w:r w:rsidR="00773422">
              <w:rPr>
                <w:sz w:val="22"/>
                <w:szCs w:val="22"/>
              </w:rPr>
              <w:t xml:space="preserve"> </w:t>
            </w:r>
            <w:r w:rsidR="00773422" w:rsidRPr="003A0DC2">
              <w:rPr>
                <w:sz w:val="22"/>
                <w:szCs w:val="22"/>
              </w:rPr>
              <w:t>podczas zajęć</w:t>
            </w:r>
            <w:r w:rsidR="00FD71C3">
              <w:rPr>
                <w:sz w:val="22"/>
                <w:szCs w:val="22"/>
              </w:rPr>
              <w:t>)</w:t>
            </w:r>
            <w:r w:rsidR="00FD71C3" w:rsidRPr="00FB6896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90" w:type="dxa"/>
            <w:vAlign w:val="center"/>
          </w:tcPr>
          <w:p w14:paraId="70D209D1" w14:textId="77777777" w:rsidR="00FD71C3" w:rsidRPr="00012BA9" w:rsidRDefault="00FD71C3" w:rsidP="00FD71C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</w:t>
            </w:r>
            <w:r w:rsidR="00F40D64">
              <w:rPr>
                <w:sz w:val="22"/>
                <w:szCs w:val="22"/>
              </w:rPr>
              <w:t>, 05</w:t>
            </w:r>
          </w:p>
        </w:tc>
      </w:tr>
      <w:tr w:rsidR="00FD71C3" w:rsidRPr="009E7B8A" w14:paraId="009A45D9" w14:textId="77777777" w:rsidTr="00CC709A">
        <w:tc>
          <w:tcPr>
            <w:tcW w:w="2660" w:type="dxa"/>
            <w:tcBorders>
              <w:bottom w:val="single" w:sz="12" w:space="0" w:color="auto"/>
            </w:tcBorders>
          </w:tcPr>
          <w:p w14:paraId="6ACE9FC4" w14:textId="77777777" w:rsidR="00FD71C3" w:rsidRPr="0021678C" w:rsidRDefault="00FD71C3" w:rsidP="00FD71C3">
            <w:pPr>
              <w:rPr>
                <w:rFonts w:ascii="Arial Narrow" w:hAnsi="Arial Narrow"/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13D42388" w14:textId="77777777" w:rsidR="00F40D64" w:rsidRPr="00F40D64" w:rsidRDefault="00F40D64" w:rsidP="00F40D64">
            <w:pPr>
              <w:ind w:firstLine="360"/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Warunkiem dopuszczenia do zaliczenia jest obowiązkowa obecność na zajęciach (dopuszczalna jedna nieobecność)</w:t>
            </w:r>
            <w:r>
              <w:rPr>
                <w:sz w:val="22"/>
                <w:szCs w:val="22"/>
              </w:rPr>
              <w:t>.</w:t>
            </w:r>
          </w:p>
          <w:p w14:paraId="4C63DFAA" w14:textId="77777777" w:rsidR="00FD71C3" w:rsidRPr="00FD71C3" w:rsidRDefault="00FD71C3" w:rsidP="00F40D64">
            <w:pPr>
              <w:numPr>
                <w:ilvl w:val="0"/>
                <w:numId w:val="9"/>
              </w:numPr>
              <w:ind w:left="0" w:firstLine="313"/>
              <w:jc w:val="both"/>
              <w:rPr>
                <w:sz w:val="22"/>
                <w:szCs w:val="22"/>
              </w:rPr>
            </w:pPr>
            <w:r w:rsidRPr="00FD71C3">
              <w:rPr>
                <w:sz w:val="22"/>
                <w:szCs w:val="22"/>
              </w:rPr>
              <w:t xml:space="preserve">Test wiedzy (pytania zamknięte na platformie </w:t>
            </w:r>
            <w:proofErr w:type="spellStart"/>
            <w:r w:rsidRPr="00FD71C3">
              <w:rPr>
                <w:sz w:val="22"/>
                <w:szCs w:val="22"/>
              </w:rPr>
              <w:t>Moodle</w:t>
            </w:r>
            <w:proofErr w:type="spellEnd"/>
            <w:r w:rsidR="00773422">
              <w:rPr>
                <w:sz w:val="22"/>
                <w:szCs w:val="22"/>
              </w:rPr>
              <w:t xml:space="preserve"> </w:t>
            </w:r>
            <w:r w:rsidR="00773422" w:rsidRPr="003A0DC2">
              <w:rPr>
                <w:sz w:val="22"/>
                <w:szCs w:val="22"/>
              </w:rPr>
              <w:t>podczas zajęć</w:t>
            </w:r>
            <w:r w:rsidRPr="00FD71C3">
              <w:rPr>
                <w:sz w:val="22"/>
                <w:szCs w:val="22"/>
              </w:rPr>
              <w:t xml:space="preserve">) – prawidłowe odpowiedzi na 51% pytań testowych – </w:t>
            </w:r>
            <w:r w:rsidR="00F40D64">
              <w:rPr>
                <w:sz w:val="22"/>
                <w:szCs w:val="22"/>
              </w:rPr>
              <w:t>6</w:t>
            </w:r>
            <w:r w:rsidRPr="00FD71C3">
              <w:rPr>
                <w:sz w:val="22"/>
                <w:szCs w:val="22"/>
              </w:rPr>
              <w:t xml:space="preserve">0% oceny końcowej. </w:t>
            </w:r>
          </w:p>
          <w:p w14:paraId="2E884CA2" w14:textId="77777777" w:rsidR="00F40D64" w:rsidRPr="00F40D64" w:rsidRDefault="00F40D64" w:rsidP="00F40D64">
            <w:pPr>
              <w:jc w:val="both"/>
              <w:rPr>
                <w:b/>
                <w:bCs/>
                <w:sz w:val="22"/>
                <w:szCs w:val="22"/>
              </w:rPr>
            </w:pPr>
            <w:r w:rsidRPr="00F40D64">
              <w:rPr>
                <w:b/>
                <w:bCs/>
                <w:sz w:val="22"/>
                <w:szCs w:val="22"/>
              </w:rPr>
              <w:t>Kryteria ocen – Test wiedzy:</w:t>
            </w:r>
          </w:p>
          <w:p w14:paraId="3DF0AE74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91% - 100% – ocena „5”</w:t>
            </w:r>
          </w:p>
          <w:p w14:paraId="55617C8B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81% - 90% – ocena „4,5”</w:t>
            </w:r>
          </w:p>
          <w:p w14:paraId="17F3C9A0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71% - 80% – ocena „4”</w:t>
            </w:r>
          </w:p>
          <w:p w14:paraId="7E8AAC87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 xml:space="preserve">61% - 70% – ocena „3,5” </w:t>
            </w:r>
          </w:p>
          <w:p w14:paraId="2909BA18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 xml:space="preserve">51% - 60% – ocena „3” </w:t>
            </w:r>
          </w:p>
          <w:p w14:paraId="7534F8B7" w14:textId="77777777" w:rsid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0-50% – ocena „2”</w:t>
            </w:r>
          </w:p>
          <w:p w14:paraId="0C36880F" w14:textId="77777777" w:rsidR="00F40D64" w:rsidRPr="00FD71C3" w:rsidRDefault="00F40D64" w:rsidP="00773422">
            <w:pPr>
              <w:numPr>
                <w:ilvl w:val="0"/>
                <w:numId w:val="6"/>
              </w:numPr>
              <w:ind w:left="30" w:firstLine="330"/>
              <w:jc w:val="both"/>
              <w:rPr>
                <w:sz w:val="22"/>
                <w:szCs w:val="22"/>
              </w:rPr>
            </w:pPr>
            <w:r w:rsidRPr="00FD71C3">
              <w:rPr>
                <w:sz w:val="22"/>
                <w:szCs w:val="22"/>
              </w:rPr>
              <w:t xml:space="preserve">Analiza przypadków (na platformie </w:t>
            </w:r>
            <w:proofErr w:type="spellStart"/>
            <w:r w:rsidRPr="00FD71C3">
              <w:rPr>
                <w:sz w:val="22"/>
                <w:szCs w:val="22"/>
              </w:rPr>
              <w:t>Moodle</w:t>
            </w:r>
            <w:proofErr w:type="spellEnd"/>
            <w:r w:rsidR="00773422">
              <w:rPr>
                <w:sz w:val="22"/>
                <w:szCs w:val="22"/>
              </w:rPr>
              <w:t xml:space="preserve"> </w:t>
            </w:r>
            <w:r w:rsidR="00773422" w:rsidRPr="003A0DC2">
              <w:rPr>
                <w:sz w:val="22"/>
                <w:szCs w:val="22"/>
              </w:rPr>
              <w:t>podczas zajęć</w:t>
            </w:r>
            <w:r w:rsidRPr="00FD71C3">
              <w:rPr>
                <w:sz w:val="22"/>
                <w:szCs w:val="22"/>
              </w:rPr>
              <w:t xml:space="preserve">) – </w:t>
            </w:r>
            <w:r>
              <w:rPr>
                <w:sz w:val="22"/>
                <w:szCs w:val="22"/>
              </w:rPr>
              <w:t>3</w:t>
            </w:r>
            <w:r w:rsidRPr="00FD71C3">
              <w:rPr>
                <w:sz w:val="22"/>
                <w:szCs w:val="22"/>
              </w:rPr>
              <w:t>0% oceny końcowej</w:t>
            </w:r>
            <w:r w:rsidR="00145283">
              <w:rPr>
                <w:sz w:val="22"/>
                <w:szCs w:val="22"/>
              </w:rPr>
              <w:t>.</w:t>
            </w:r>
          </w:p>
          <w:p w14:paraId="230E596E" w14:textId="77777777" w:rsidR="00F40D64" w:rsidRPr="00F40D64" w:rsidRDefault="00F40D64" w:rsidP="00F40D64">
            <w:pPr>
              <w:jc w:val="both"/>
              <w:rPr>
                <w:b/>
                <w:bCs/>
                <w:sz w:val="22"/>
                <w:szCs w:val="22"/>
              </w:rPr>
            </w:pPr>
            <w:r w:rsidRPr="00F40D64">
              <w:rPr>
                <w:b/>
                <w:bCs/>
                <w:sz w:val="22"/>
                <w:szCs w:val="22"/>
              </w:rPr>
              <w:t>Kryteria ocen – Analiza przypadków</w:t>
            </w:r>
          </w:p>
          <w:p w14:paraId="78898A5A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3 pkt – ocena „5”</w:t>
            </w:r>
          </w:p>
          <w:p w14:paraId="4F8DA424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Student prawidłowo identyfikuje problem prawny, trafnie wskazuje właściwe podstawy prawne, dokonuje poprawnej analizy stanu faktycznego oraz formułuje logiczne, spójne i w pełni uzasadnione rozstrzygnięcie kazusu, posługując się poprawnym językiem prawniczym.</w:t>
            </w:r>
          </w:p>
          <w:p w14:paraId="07DEE641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2 pkt – ocena „4”</w:t>
            </w:r>
          </w:p>
          <w:p w14:paraId="0D33F1AE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Student zasadniczo poprawnie identyfikuje problem prawny i wskazuje właściwe przepisy, jednak analiza stanu faktycznego lub uzasadnienie rozstrzygnięcia jest niepełne albo zawiera drobne nieścisłości.</w:t>
            </w:r>
          </w:p>
          <w:p w14:paraId="1CCB5E2E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1 pkt – ocena „3”</w:t>
            </w:r>
          </w:p>
          <w:p w14:paraId="40E8C681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lastRenderedPageBreak/>
              <w:t>Student częściowo rozpoznaje problem prawny, wskazuje niepełne lub ogólne podstawy prawne, a analiza stanu faktycznego i uzasadnienie rozstrzygnięcia są powierzchowne lub fragmentaryczne.</w:t>
            </w:r>
          </w:p>
          <w:p w14:paraId="3D141AC1" w14:textId="77777777" w:rsidR="00F40D64" w:rsidRPr="00F40D64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0 pkt – ocena „2”</w:t>
            </w:r>
          </w:p>
          <w:p w14:paraId="47533A6D" w14:textId="77777777" w:rsidR="00F40D64" w:rsidRPr="00FD71C3" w:rsidRDefault="00F40D64" w:rsidP="00F40D64">
            <w:pPr>
              <w:jc w:val="both"/>
              <w:rPr>
                <w:sz w:val="22"/>
                <w:szCs w:val="22"/>
              </w:rPr>
            </w:pPr>
            <w:r w:rsidRPr="00F40D64">
              <w:rPr>
                <w:sz w:val="22"/>
                <w:szCs w:val="22"/>
              </w:rPr>
              <w:t>Student nie identyfikuje istoty problemu prawnego, nie wskazuje właściwych podstaw prawnych lub przedstawione rozwiązanie jest błędne, niespójne albo pozbawione uzasadnienia.</w:t>
            </w:r>
          </w:p>
          <w:p w14:paraId="5EF5390B" w14:textId="77777777" w:rsidR="00FD71C3" w:rsidRPr="00012BA9" w:rsidRDefault="00FD71C3" w:rsidP="00F40D64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FD71C3">
              <w:rPr>
                <w:sz w:val="22"/>
                <w:szCs w:val="22"/>
              </w:rPr>
              <w:t>Aktywność w takcie zajęć – 10% oceny końcowej</w:t>
            </w:r>
            <w:r w:rsidR="00145283">
              <w:rPr>
                <w:sz w:val="22"/>
                <w:szCs w:val="22"/>
              </w:rPr>
              <w:t>.</w:t>
            </w:r>
          </w:p>
        </w:tc>
      </w:tr>
    </w:tbl>
    <w:p w14:paraId="39764A0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559"/>
        <w:gridCol w:w="2552"/>
      </w:tblGrid>
      <w:tr w:rsidR="00FC3315" w:rsidRPr="009E7B8A" w14:paraId="0522A429" w14:textId="77777777" w:rsidTr="00CC709A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A03EC1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53849D4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21925063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6FC858B7" w14:textId="77777777" w:rsidTr="00CC709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1D00633B" w14:textId="77777777" w:rsidR="00FC3315" w:rsidRPr="00285FFE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32EB99F6" w14:textId="77777777" w:rsidR="00FC3315" w:rsidRPr="00285FFE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85FFE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285F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85FFE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285FFE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285FFE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137E4FCE" w14:textId="77777777" w:rsidR="00FC3315" w:rsidRPr="00285FFE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285FFE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285F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285FFE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072C4D" w:rsidRPr="00D91E90" w14:paraId="0A134AEF" w14:textId="77777777" w:rsidTr="00CC709A">
        <w:trPr>
          <w:trHeight w:val="262"/>
        </w:trPr>
        <w:tc>
          <w:tcPr>
            <w:tcW w:w="5070" w:type="dxa"/>
            <w:vMerge/>
            <w:vAlign w:val="center"/>
          </w:tcPr>
          <w:p w14:paraId="74005E3C" w14:textId="77777777" w:rsidR="00072C4D" w:rsidRPr="00285FFE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D2C2A71" w14:textId="77777777" w:rsidR="00072C4D" w:rsidRPr="00285FFE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85FFE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559" w:type="dxa"/>
            <w:vAlign w:val="center"/>
          </w:tcPr>
          <w:p w14:paraId="32651AA0" w14:textId="77777777" w:rsidR="00072C4D" w:rsidRPr="00285FFE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285FFE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285FFE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6BBB4357" w14:textId="77777777" w:rsidR="00072C4D" w:rsidRPr="00285FFE" w:rsidRDefault="00072C4D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D91E90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D91E9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D91E9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D91E9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D91E9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D91E9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D91E90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072C4D" w:rsidRPr="009E7B8A" w14:paraId="3A131F55" w14:textId="77777777" w:rsidTr="00CC709A">
        <w:trPr>
          <w:trHeight w:val="262"/>
        </w:trPr>
        <w:tc>
          <w:tcPr>
            <w:tcW w:w="5070" w:type="dxa"/>
          </w:tcPr>
          <w:p w14:paraId="212E5CB6" w14:textId="77777777" w:rsidR="00072C4D" w:rsidRPr="009E7B8A" w:rsidRDefault="00072C4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0AA77A34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14:paraId="5607C653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552" w:type="dxa"/>
            <w:vAlign w:val="center"/>
          </w:tcPr>
          <w:p w14:paraId="03504927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72C4D" w:rsidRPr="009E7B8A" w14:paraId="3930F1AC" w14:textId="77777777" w:rsidTr="00CC709A">
        <w:trPr>
          <w:trHeight w:val="262"/>
        </w:trPr>
        <w:tc>
          <w:tcPr>
            <w:tcW w:w="5070" w:type="dxa"/>
          </w:tcPr>
          <w:p w14:paraId="0AA5C245" w14:textId="77777777" w:rsidR="00072C4D" w:rsidRPr="009E7B8A" w:rsidRDefault="00072C4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141A9900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vAlign w:val="center"/>
          </w:tcPr>
          <w:p w14:paraId="5B6C56DC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552" w:type="dxa"/>
            <w:vAlign w:val="center"/>
          </w:tcPr>
          <w:p w14:paraId="664D2929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72C4D" w:rsidRPr="009E7B8A" w14:paraId="56F176A6" w14:textId="77777777" w:rsidTr="00CC709A">
        <w:trPr>
          <w:trHeight w:val="262"/>
        </w:trPr>
        <w:tc>
          <w:tcPr>
            <w:tcW w:w="5070" w:type="dxa"/>
          </w:tcPr>
          <w:p w14:paraId="25B41CEB" w14:textId="77777777" w:rsidR="00072C4D" w:rsidRPr="009E7B8A" w:rsidRDefault="00072C4D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09C61726" w14:textId="77777777" w:rsidR="00072C4D" w:rsidRPr="009E7B8A" w:rsidRDefault="00072C4D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vAlign w:val="center"/>
          </w:tcPr>
          <w:p w14:paraId="0F72D3FD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73422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vAlign w:val="center"/>
          </w:tcPr>
          <w:p w14:paraId="433B59D1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72C4D" w:rsidRPr="009E7B8A" w14:paraId="50CAD216" w14:textId="77777777" w:rsidTr="00CC709A">
        <w:trPr>
          <w:trHeight w:val="262"/>
        </w:trPr>
        <w:tc>
          <w:tcPr>
            <w:tcW w:w="5070" w:type="dxa"/>
          </w:tcPr>
          <w:p w14:paraId="0861A256" w14:textId="77777777" w:rsidR="00072C4D" w:rsidRPr="009E7B8A" w:rsidRDefault="00072C4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249D8387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49CB940E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vAlign w:val="center"/>
          </w:tcPr>
          <w:p w14:paraId="21FBB7E7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72C4D" w:rsidRPr="009E7B8A" w14:paraId="27373766" w14:textId="77777777" w:rsidTr="00CC709A">
        <w:trPr>
          <w:trHeight w:val="262"/>
        </w:trPr>
        <w:tc>
          <w:tcPr>
            <w:tcW w:w="5070" w:type="dxa"/>
          </w:tcPr>
          <w:p w14:paraId="0FEA868A" w14:textId="77777777" w:rsidR="00072C4D" w:rsidRPr="009E7B8A" w:rsidRDefault="00072C4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33808DE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07B8F0FD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5D01C032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72C4D" w:rsidRPr="009E7B8A" w14:paraId="320B6BBB" w14:textId="77777777" w:rsidTr="00CC709A">
        <w:trPr>
          <w:trHeight w:val="262"/>
        </w:trPr>
        <w:tc>
          <w:tcPr>
            <w:tcW w:w="5070" w:type="dxa"/>
          </w:tcPr>
          <w:p w14:paraId="0C5519DA" w14:textId="77777777" w:rsidR="00072C4D" w:rsidRPr="009E7B8A" w:rsidRDefault="00072C4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37CD72D9" w14:textId="77777777" w:rsidR="00072C4D" w:rsidRPr="009E7B8A" w:rsidRDefault="00F94B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5FBBC094" w14:textId="77777777" w:rsidR="00072C4D" w:rsidRPr="009E7B8A" w:rsidRDefault="00072C4D" w:rsidP="00F26E3E">
            <w:pPr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40D7CE20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72C4D" w:rsidRPr="009E7B8A" w14:paraId="4CEE2DDC" w14:textId="77777777" w:rsidTr="00CC709A">
        <w:trPr>
          <w:trHeight w:val="262"/>
        </w:trPr>
        <w:tc>
          <w:tcPr>
            <w:tcW w:w="5070" w:type="dxa"/>
          </w:tcPr>
          <w:p w14:paraId="7B30B10F" w14:textId="77777777" w:rsidR="00072C4D" w:rsidRPr="009E7B8A" w:rsidRDefault="00072C4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6057B45" w14:textId="77777777" w:rsidR="00072C4D" w:rsidRPr="009E7B8A" w:rsidRDefault="0077342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559" w:type="dxa"/>
            <w:vAlign w:val="center"/>
          </w:tcPr>
          <w:p w14:paraId="6B56D26B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CD3303A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72C4D" w:rsidRPr="009E7B8A" w14:paraId="6390EA75" w14:textId="77777777" w:rsidTr="00CC709A">
        <w:trPr>
          <w:trHeight w:val="262"/>
        </w:trPr>
        <w:tc>
          <w:tcPr>
            <w:tcW w:w="5070" w:type="dxa"/>
          </w:tcPr>
          <w:p w14:paraId="68623673" w14:textId="77777777" w:rsidR="00072C4D" w:rsidRPr="009E7B8A" w:rsidRDefault="00072C4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1ACFB857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2DDF9DED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6BA490A" w14:textId="77777777" w:rsidR="00072C4D" w:rsidRPr="009E7B8A" w:rsidRDefault="00072C4D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072C4D" w:rsidRPr="009E7B8A" w14:paraId="23A36F6D" w14:textId="77777777" w:rsidTr="00CC709A">
        <w:trPr>
          <w:trHeight w:val="262"/>
        </w:trPr>
        <w:tc>
          <w:tcPr>
            <w:tcW w:w="5070" w:type="dxa"/>
          </w:tcPr>
          <w:p w14:paraId="497F8503" w14:textId="77777777" w:rsidR="00072C4D" w:rsidRPr="009E7B8A" w:rsidRDefault="00072C4D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3C1E9D41" w14:textId="77777777" w:rsidR="00072C4D" w:rsidRPr="009E7B8A" w:rsidRDefault="00F94B18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  <w:r w:rsidR="00072C4D">
              <w:rPr>
                <w:sz w:val="22"/>
                <w:szCs w:val="22"/>
              </w:rPr>
              <w:t>,</w:t>
            </w:r>
            <w:r w:rsidR="00773422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vAlign w:val="center"/>
          </w:tcPr>
          <w:p w14:paraId="7D83A64B" w14:textId="77777777" w:rsidR="00072C4D" w:rsidRPr="009E7B8A" w:rsidRDefault="00072C4D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F26E3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773422">
              <w:rPr>
                <w:sz w:val="22"/>
                <w:szCs w:val="22"/>
              </w:rPr>
              <w:t>5</w:t>
            </w:r>
          </w:p>
        </w:tc>
        <w:tc>
          <w:tcPr>
            <w:tcW w:w="2552" w:type="dxa"/>
            <w:vAlign w:val="center"/>
          </w:tcPr>
          <w:p w14:paraId="3E8F89BA" w14:textId="77777777" w:rsidR="00072C4D" w:rsidRPr="009E7B8A" w:rsidRDefault="00CC709A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4C0D1319" w14:textId="77777777" w:rsidTr="00CC709A">
        <w:trPr>
          <w:trHeight w:val="236"/>
        </w:trPr>
        <w:tc>
          <w:tcPr>
            <w:tcW w:w="5070" w:type="dxa"/>
            <w:shd w:val="clear" w:color="auto" w:fill="C0C0C0"/>
          </w:tcPr>
          <w:p w14:paraId="4FF66DAE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BDA982F" w14:textId="77777777" w:rsidR="00FC3315" w:rsidRPr="009E7B8A" w:rsidRDefault="00F2240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14:paraId="2DD6919C" w14:textId="77777777" w:rsidTr="00CC709A">
        <w:trPr>
          <w:trHeight w:val="262"/>
        </w:trPr>
        <w:tc>
          <w:tcPr>
            <w:tcW w:w="5070" w:type="dxa"/>
            <w:shd w:val="clear" w:color="auto" w:fill="C0C0C0"/>
          </w:tcPr>
          <w:p w14:paraId="2CA27F9F" w14:textId="77777777" w:rsidR="00FC3315" w:rsidRPr="00072C4D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072C4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106D2EC" w14:textId="77777777" w:rsidR="00707400" w:rsidRPr="00707400" w:rsidRDefault="00F22401" w:rsidP="00CC709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</w:t>
            </w:r>
            <w:r w:rsidR="00F94B18">
              <w:rPr>
                <w:b/>
                <w:sz w:val="22"/>
                <w:szCs w:val="22"/>
              </w:rPr>
              <w:t>8</w:t>
            </w:r>
          </w:p>
        </w:tc>
      </w:tr>
      <w:tr w:rsidR="00072C4D" w:rsidRPr="009E7B8A" w14:paraId="30D310C1" w14:textId="77777777" w:rsidTr="00CC709A">
        <w:trPr>
          <w:trHeight w:val="262"/>
        </w:trPr>
        <w:tc>
          <w:tcPr>
            <w:tcW w:w="5070" w:type="dxa"/>
            <w:shd w:val="clear" w:color="auto" w:fill="C0C0C0"/>
          </w:tcPr>
          <w:p w14:paraId="1B9CDA7A" w14:textId="77777777" w:rsidR="00072C4D" w:rsidRPr="00072C4D" w:rsidRDefault="00072C4D" w:rsidP="00FC3315">
            <w:pPr>
              <w:rPr>
                <w:sz w:val="22"/>
                <w:szCs w:val="22"/>
              </w:rPr>
            </w:pPr>
            <w:r w:rsidRPr="00072C4D">
              <w:rPr>
                <w:sz w:val="23"/>
                <w:szCs w:val="23"/>
              </w:rPr>
              <w:t>Liczba punktów ECTS związana z kształceniem</w:t>
            </w:r>
            <w:r w:rsidRPr="00072C4D">
              <w:br/>
            </w:r>
            <w:r w:rsidRPr="00072C4D">
              <w:rPr>
                <w:sz w:val="23"/>
                <w:szCs w:val="23"/>
              </w:rPr>
              <w:t>na odległość (kształcenie z wykorzystaniem</w:t>
            </w:r>
            <w:r w:rsidRPr="00072C4D">
              <w:br/>
            </w:r>
            <w:r w:rsidRPr="00072C4D">
              <w:rPr>
                <w:sz w:val="23"/>
                <w:szCs w:val="23"/>
              </w:rPr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B7634C3" w14:textId="77777777" w:rsidR="00072C4D" w:rsidRDefault="00CC709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14:paraId="7E716D73" w14:textId="77777777" w:rsidTr="00CC709A">
        <w:trPr>
          <w:trHeight w:val="262"/>
        </w:trPr>
        <w:tc>
          <w:tcPr>
            <w:tcW w:w="5070" w:type="dxa"/>
            <w:shd w:val="clear" w:color="auto" w:fill="C0C0C0"/>
          </w:tcPr>
          <w:p w14:paraId="2C3695F4" w14:textId="77777777" w:rsidR="00FC3315" w:rsidRPr="00072C4D" w:rsidRDefault="00FC3315" w:rsidP="00FC3315">
            <w:pPr>
              <w:rPr>
                <w:sz w:val="22"/>
                <w:szCs w:val="22"/>
              </w:rPr>
            </w:pPr>
            <w:r w:rsidRPr="00072C4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5238350" w14:textId="77777777" w:rsidR="00FC3315" w:rsidRPr="00707400" w:rsidRDefault="00707400" w:rsidP="00F22401">
            <w:pPr>
              <w:jc w:val="center"/>
              <w:rPr>
                <w:b/>
                <w:sz w:val="22"/>
                <w:szCs w:val="22"/>
              </w:rPr>
            </w:pPr>
            <w:r w:rsidRPr="00707400">
              <w:rPr>
                <w:b/>
                <w:sz w:val="22"/>
                <w:szCs w:val="22"/>
              </w:rPr>
              <w:t>0,</w:t>
            </w:r>
            <w:r w:rsidR="00F94B18">
              <w:rPr>
                <w:b/>
                <w:sz w:val="22"/>
                <w:szCs w:val="22"/>
              </w:rPr>
              <w:t>6</w:t>
            </w:r>
          </w:p>
        </w:tc>
      </w:tr>
    </w:tbl>
    <w:p w14:paraId="6080C95D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FD12A6"/>
    <w:multiLevelType w:val="hybridMultilevel"/>
    <w:tmpl w:val="260856B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4413B"/>
    <w:multiLevelType w:val="hybridMultilevel"/>
    <w:tmpl w:val="2646A5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4C6D6A"/>
    <w:multiLevelType w:val="hybridMultilevel"/>
    <w:tmpl w:val="9BB28E6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705DC"/>
    <w:multiLevelType w:val="hybridMultilevel"/>
    <w:tmpl w:val="D36E9E7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2D5CAB"/>
    <w:multiLevelType w:val="hybridMultilevel"/>
    <w:tmpl w:val="CDF604E6"/>
    <w:lvl w:ilvl="0" w:tplc="0415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7DCD066C"/>
    <w:multiLevelType w:val="hybridMultilevel"/>
    <w:tmpl w:val="F59884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756736">
    <w:abstractNumId w:val="1"/>
  </w:num>
  <w:num w:numId="2" w16cid:durableId="689262412">
    <w:abstractNumId w:val="5"/>
  </w:num>
  <w:num w:numId="3" w16cid:durableId="1552616852">
    <w:abstractNumId w:val="3"/>
  </w:num>
  <w:num w:numId="4" w16cid:durableId="600184672">
    <w:abstractNumId w:val="8"/>
  </w:num>
  <w:num w:numId="5" w16cid:durableId="1905681174">
    <w:abstractNumId w:val="2"/>
  </w:num>
  <w:num w:numId="6" w16cid:durableId="395905812">
    <w:abstractNumId w:val="0"/>
  </w:num>
  <w:num w:numId="7" w16cid:durableId="761413585">
    <w:abstractNumId w:val="9"/>
  </w:num>
  <w:num w:numId="8" w16cid:durableId="2086829939">
    <w:abstractNumId w:val="6"/>
  </w:num>
  <w:num w:numId="9" w16cid:durableId="966354646">
    <w:abstractNumId w:val="7"/>
  </w:num>
  <w:num w:numId="10" w16cid:durableId="18781574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2BA9"/>
    <w:rsid w:val="00072C4D"/>
    <w:rsid w:val="000852F4"/>
    <w:rsid w:val="000B7B2F"/>
    <w:rsid w:val="000C7DBB"/>
    <w:rsid w:val="000D56F2"/>
    <w:rsid w:val="00100BBF"/>
    <w:rsid w:val="00102749"/>
    <w:rsid w:val="00145283"/>
    <w:rsid w:val="001576BD"/>
    <w:rsid w:val="001704CA"/>
    <w:rsid w:val="001A34CD"/>
    <w:rsid w:val="001C5EA7"/>
    <w:rsid w:val="0021678C"/>
    <w:rsid w:val="00285FFE"/>
    <w:rsid w:val="00292477"/>
    <w:rsid w:val="0029540B"/>
    <w:rsid w:val="002B76A0"/>
    <w:rsid w:val="002E0DAC"/>
    <w:rsid w:val="002F2729"/>
    <w:rsid w:val="00327E3A"/>
    <w:rsid w:val="00331355"/>
    <w:rsid w:val="00336F03"/>
    <w:rsid w:val="003A7F5C"/>
    <w:rsid w:val="003B0467"/>
    <w:rsid w:val="003E4A84"/>
    <w:rsid w:val="003F415A"/>
    <w:rsid w:val="00416716"/>
    <w:rsid w:val="0050790E"/>
    <w:rsid w:val="005A5B46"/>
    <w:rsid w:val="00650997"/>
    <w:rsid w:val="00650DEA"/>
    <w:rsid w:val="00675DD2"/>
    <w:rsid w:val="006E7FB4"/>
    <w:rsid w:val="00707400"/>
    <w:rsid w:val="007120DA"/>
    <w:rsid w:val="00773422"/>
    <w:rsid w:val="00775968"/>
    <w:rsid w:val="007A7699"/>
    <w:rsid w:val="007F5EE2"/>
    <w:rsid w:val="00801B19"/>
    <w:rsid w:val="008020D5"/>
    <w:rsid w:val="00831062"/>
    <w:rsid w:val="008C358C"/>
    <w:rsid w:val="008E22ED"/>
    <w:rsid w:val="009A3EA2"/>
    <w:rsid w:val="009E7B8A"/>
    <w:rsid w:val="009F5760"/>
    <w:rsid w:val="009F7F5D"/>
    <w:rsid w:val="00A0703A"/>
    <w:rsid w:val="00A65CEA"/>
    <w:rsid w:val="00AC7584"/>
    <w:rsid w:val="00B62FB3"/>
    <w:rsid w:val="00B8644A"/>
    <w:rsid w:val="00C10D41"/>
    <w:rsid w:val="00C436C6"/>
    <w:rsid w:val="00C60C15"/>
    <w:rsid w:val="00C83126"/>
    <w:rsid w:val="00CC60DC"/>
    <w:rsid w:val="00CC709A"/>
    <w:rsid w:val="00CF24C5"/>
    <w:rsid w:val="00D466D8"/>
    <w:rsid w:val="00D60E51"/>
    <w:rsid w:val="00D91E90"/>
    <w:rsid w:val="00DF576D"/>
    <w:rsid w:val="00E165AD"/>
    <w:rsid w:val="00E32F86"/>
    <w:rsid w:val="00E40B0C"/>
    <w:rsid w:val="00E52FCC"/>
    <w:rsid w:val="00E725DF"/>
    <w:rsid w:val="00E91214"/>
    <w:rsid w:val="00EA2C4A"/>
    <w:rsid w:val="00EB2148"/>
    <w:rsid w:val="00EB5D75"/>
    <w:rsid w:val="00F22401"/>
    <w:rsid w:val="00F22F4E"/>
    <w:rsid w:val="00F24019"/>
    <w:rsid w:val="00F26E3E"/>
    <w:rsid w:val="00F369AF"/>
    <w:rsid w:val="00F40A99"/>
    <w:rsid w:val="00F40D64"/>
    <w:rsid w:val="00F86D16"/>
    <w:rsid w:val="00F94B18"/>
    <w:rsid w:val="00FA2E58"/>
    <w:rsid w:val="00FC3315"/>
    <w:rsid w:val="00FD71C3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20E6D"/>
  <w15:chartTrackingRefBased/>
  <w15:docId w15:val="{A06E756C-6921-4E77-A7E0-11DB5FA0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customStyle="1" w:styleId="normaltextrun">
    <w:name w:val="normaltextrun"/>
    <w:basedOn w:val="Domylnaczcionkaakapitu"/>
    <w:rsid w:val="00FD71C3"/>
  </w:style>
  <w:style w:type="character" w:customStyle="1" w:styleId="eop">
    <w:name w:val="eop"/>
    <w:basedOn w:val="Domylnaczcionkaakapitu"/>
    <w:rsid w:val="00FD71C3"/>
  </w:style>
  <w:style w:type="character" w:styleId="Odwoaniedokomentarza">
    <w:name w:val="annotation reference"/>
    <w:uiPriority w:val="99"/>
    <w:semiHidden/>
    <w:unhideWhenUsed/>
    <w:rsid w:val="007734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73422"/>
  </w:style>
  <w:style w:type="character" w:customStyle="1" w:styleId="TekstkomentarzaZnak">
    <w:name w:val="Tekst komentarza Znak"/>
    <w:link w:val="Tekstkomentarza"/>
    <w:uiPriority w:val="99"/>
    <w:rsid w:val="00773422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342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73422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1156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Marcin Bukowski</cp:lastModifiedBy>
  <cp:revision>4</cp:revision>
  <dcterms:created xsi:type="dcterms:W3CDTF">2026-02-06T16:34:00Z</dcterms:created>
  <dcterms:modified xsi:type="dcterms:W3CDTF">2026-04-17T07:27:00Z</dcterms:modified>
</cp:coreProperties>
</file>